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DDC5" w14:textId="5724F84C" w:rsidR="00BA5BE2" w:rsidRPr="00DA5E69" w:rsidRDefault="00BA5BE2" w:rsidP="00BA5BE2">
      <w:pPr>
        <w:rPr>
          <w:rFonts w:asciiTheme="majorHAnsi" w:hAnsiTheme="majorHAnsi" w:cstheme="majorHAnsi"/>
          <w:b/>
          <w:sz w:val="24"/>
          <w:szCs w:val="24"/>
        </w:rPr>
      </w:pPr>
    </w:p>
    <w:p w14:paraId="6E3E5A97" w14:textId="110A90EA" w:rsidR="00BA5BE2" w:rsidRPr="00DA5E69" w:rsidRDefault="00134AAB" w:rsidP="00BA5BE2">
      <w:pPr>
        <w:rPr>
          <w:rFonts w:asciiTheme="majorHAnsi" w:hAnsiTheme="majorHAnsi" w:cstheme="majorHAnsi"/>
          <w:b/>
          <w:sz w:val="24"/>
          <w:szCs w:val="24"/>
        </w:rPr>
      </w:pPr>
      <w:r w:rsidRPr="00DA5E69">
        <w:rPr>
          <w:rFonts w:asciiTheme="majorHAnsi" w:hAnsiTheme="majorHAnsi" w:cstheme="majorHAnsi"/>
          <w:b/>
          <w:sz w:val="24"/>
          <w:szCs w:val="24"/>
        </w:rPr>
        <w:t xml:space="preserve">Kære borger som er bevilliget ledsagelse efter </w:t>
      </w:r>
      <w:r w:rsidR="00CC1295">
        <w:rPr>
          <w:rFonts w:asciiTheme="majorHAnsi" w:hAnsiTheme="majorHAnsi" w:cstheme="majorHAnsi"/>
          <w:b/>
          <w:sz w:val="24"/>
          <w:szCs w:val="24"/>
        </w:rPr>
        <w:t>S</w:t>
      </w:r>
      <w:r w:rsidRPr="00DA5E69">
        <w:rPr>
          <w:rFonts w:asciiTheme="majorHAnsi" w:hAnsiTheme="majorHAnsi" w:cstheme="majorHAnsi"/>
          <w:b/>
          <w:sz w:val="24"/>
          <w:szCs w:val="24"/>
        </w:rPr>
        <w:t>ervicelovens § 97</w:t>
      </w:r>
      <w:r w:rsidR="00BD22DE">
        <w:rPr>
          <w:rFonts w:asciiTheme="majorHAnsi" w:hAnsiTheme="majorHAnsi" w:cstheme="majorHAnsi"/>
          <w:b/>
          <w:sz w:val="24"/>
          <w:szCs w:val="24"/>
        </w:rPr>
        <w:t xml:space="preserve"> </w:t>
      </w:r>
      <w:r w:rsidR="00CC1295">
        <w:rPr>
          <w:rFonts w:asciiTheme="majorHAnsi" w:hAnsiTheme="majorHAnsi" w:cstheme="majorHAnsi"/>
          <w:b/>
          <w:sz w:val="24"/>
          <w:szCs w:val="24"/>
        </w:rPr>
        <w:t>eller Barnets Lov § 89</w:t>
      </w:r>
    </w:p>
    <w:p w14:paraId="0B16DC5E" w14:textId="0FB60E11" w:rsidR="00134AAB" w:rsidRPr="00DA5E69" w:rsidRDefault="00244B06" w:rsidP="005E00F5">
      <w:pPr>
        <w:jc w:val="both"/>
        <w:rPr>
          <w:rFonts w:asciiTheme="majorHAnsi" w:hAnsiTheme="majorHAnsi" w:cstheme="majorHAnsi"/>
          <w:color w:val="0D0D0D"/>
          <w:sz w:val="24"/>
          <w:szCs w:val="24"/>
          <w:shd w:val="clear" w:color="auto" w:fill="FFFFFF"/>
        </w:rPr>
      </w:pPr>
      <w:r w:rsidRPr="00DA5E69">
        <w:rPr>
          <w:rFonts w:asciiTheme="majorHAnsi" w:hAnsiTheme="majorHAnsi" w:cstheme="majorHAnsi"/>
          <w:color w:val="0D0D0D"/>
          <w:sz w:val="24"/>
          <w:szCs w:val="24"/>
          <w:shd w:val="clear" w:color="auto" w:fill="FFFFFF"/>
        </w:rPr>
        <w:t xml:space="preserve">Ledsageordningen giver dig mulighed for at få hjælp til forskellige aktiviteter udenfor hjemmet, Formålet med </w:t>
      </w:r>
      <w:r w:rsidR="00985FCF">
        <w:rPr>
          <w:rFonts w:asciiTheme="majorHAnsi" w:hAnsiTheme="majorHAnsi" w:cstheme="majorHAnsi"/>
          <w:color w:val="0D0D0D"/>
          <w:sz w:val="24"/>
          <w:szCs w:val="24"/>
          <w:shd w:val="clear" w:color="auto" w:fill="FFFFFF"/>
        </w:rPr>
        <w:t xml:space="preserve">SEL </w:t>
      </w:r>
      <w:r w:rsidRPr="00DA5E69">
        <w:rPr>
          <w:rFonts w:asciiTheme="majorHAnsi" w:hAnsiTheme="majorHAnsi" w:cstheme="majorHAnsi"/>
          <w:color w:val="0D0D0D"/>
          <w:sz w:val="24"/>
          <w:szCs w:val="24"/>
          <w:shd w:val="clear" w:color="auto" w:fill="FFFFFF"/>
        </w:rPr>
        <w:t>§ 97</w:t>
      </w:r>
      <w:r w:rsidR="00CC1295">
        <w:rPr>
          <w:rFonts w:asciiTheme="majorHAnsi" w:hAnsiTheme="majorHAnsi" w:cstheme="majorHAnsi"/>
          <w:color w:val="0D0D0D"/>
          <w:sz w:val="24"/>
          <w:szCs w:val="24"/>
          <w:shd w:val="clear" w:color="auto" w:fill="FFFFFF"/>
        </w:rPr>
        <w:t xml:space="preserve"> og Barnets Lov § 89</w:t>
      </w:r>
      <w:r w:rsidR="00BD22DE">
        <w:rPr>
          <w:rFonts w:asciiTheme="majorHAnsi" w:hAnsiTheme="majorHAnsi" w:cstheme="majorHAnsi"/>
          <w:color w:val="0D0D0D"/>
          <w:sz w:val="24"/>
          <w:szCs w:val="24"/>
          <w:shd w:val="clear" w:color="auto" w:fill="FFFFFF"/>
        </w:rPr>
        <w:t xml:space="preserve"> </w:t>
      </w:r>
      <w:r w:rsidRPr="00DA5E69">
        <w:rPr>
          <w:rFonts w:asciiTheme="majorHAnsi" w:hAnsiTheme="majorHAnsi" w:cstheme="majorHAnsi"/>
          <w:color w:val="0D0D0D"/>
          <w:sz w:val="24"/>
          <w:szCs w:val="24"/>
          <w:shd w:val="clear" w:color="auto" w:fill="FFFFFF"/>
        </w:rPr>
        <w:t>er</w:t>
      </w:r>
      <w:r w:rsidR="00CC1295">
        <w:rPr>
          <w:rFonts w:asciiTheme="majorHAnsi" w:hAnsiTheme="majorHAnsi" w:cstheme="majorHAnsi"/>
          <w:color w:val="0D0D0D"/>
          <w:sz w:val="24"/>
          <w:szCs w:val="24"/>
          <w:shd w:val="clear" w:color="auto" w:fill="FFFFFF"/>
        </w:rPr>
        <w:t>,</w:t>
      </w:r>
      <w:r w:rsidRPr="00DA5E69">
        <w:rPr>
          <w:rFonts w:asciiTheme="majorHAnsi" w:hAnsiTheme="majorHAnsi" w:cstheme="majorHAnsi"/>
          <w:color w:val="0D0D0D"/>
          <w:sz w:val="24"/>
          <w:szCs w:val="24"/>
          <w:shd w:val="clear" w:color="auto" w:fill="FFFFFF"/>
        </w:rPr>
        <w:t xml:space="preserve"> at støtte din deltagelse i samfundslivet og øge din livskvalitet.</w:t>
      </w:r>
    </w:p>
    <w:p w14:paraId="207EB43F" w14:textId="2384EA34" w:rsidR="00244B06" w:rsidRPr="00DA5E69" w:rsidRDefault="00244B06" w:rsidP="00BA5BE2">
      <w:pPr>
        <w:rPr>
          <w:rFonts w:asciiTheme="majorHAnsi" w:hAnsiTheme="majorHAnsi" w:cstheme="majorHAnsi"/>
          <w:b/>
          <w:sz w:val="24"/>
          <w:szCs w:val="24"/>
        </w:rPr>
      </w:pPr>
      <w:r w:rsidRPr="00DA5E69">
        <w:rPr>
          <w:rFonts w:asciiTheme="majorHAnsi" w:hAnsiTheme="majorHAnsi" w:cstheme="majorHAnsi"/>
          <w:color w:val="0D0D0D"/>
          <w:sz w:val="24"/>
          <w:szCs w:val="24"/>
          <w:shd w:val="clear" w:color="auto" w:fill="FFFFFF"/>
        </w:rPr>
        <w:t>Hv</w:t>
      </w:r>
      <w:r w:rsidR="00693023">
        <w:rPr>
          <w:rFonts w:asciiTheme="majorHAnsi" w:hAnsiTheme="majorHAnsi" w:cstheme="majorHAnsi"/>
          <w:color w:val="0D0D0D"/>
          <w:sz w:val="24"/>
          <w:szCs w:val="24"/>
          <w:shd w:val="clear" w:color="auto" w:fill="FFFFFF"/>
        </w:rPr>
        <w:t>or mange</w:t>
      </w:r>
      <w:r w:rsidRPr="00DA5E69">
        <w:rPr>
          <w:rFonts w:asciiTheme="majorHAnsi" w:hAnsiTheme="majorHAnsi" w:cstheme="majorHAnsi"/>
          <w:color w:val="0D0D0D"/>
          <w:sz w:val="24"/>
          <w:szCs w:val="24"/>
          <w:shd w:val="clear" w:color="auto" w:fill="FFFFFF"/>
        </w:rPr>
        <w:t xml:space="preserve"> timer du er bevilliget ledsagelse</w:t>
      </w:r>
      <w:r w:rsidR="00693023">
        <w:rPr>
          <w:rFonts w:asciiTheme="majorHAnsi" w:hAnsiTheme="majorHAnsi" w:cstheme="majorHAnsi"/>
          <w:color w:val="0D0D0D"/>
          <w:sz w:val="24"/>
          <w:szCs w:val="24"/>
          <w:shd w:val="clear" w:color="auto" w:fill="FFFFFF"/>
        </w:rPr>
        <w:t xml:space="preserve"> til</w:t>
      </w:r>
      <w:r w:rsidRPr="00DA5E69">
        <w:rPr>
          <w:rFonts w:asciiTheme="majorHAnsi" w:hAnsiTheme="majorHAnsi" w:cstheme="majorHAnsi"/>
          <w:color w:val="0D0D0D"/>
          <w:sz w:val="24"/>
          <w:szCs w:val="24"/>
          <w:shd w:val="clear" w:color="auto" w:fill="FFFFFF"/>
        </w:rPr>
        <w:t xml:space="preserve"> om måneden, kan</w:t>
      </w:r>
      <w:r w:rsidR="00CC1295">
        <w:rPr>
          <w:rFonts w:asciiTheme="majorHAnsi" w:hAnsiTheme="majorHAnsi" w:cstheme="majorHAnsi"/>
          <w:color w:val="0D0D0D"/>
          <w:sz w:val="24"/>
          <w:szCs w:val="24"/>
          <w:shd w:val="clear" w:color="auto" w:fill="FFFFFF"/>
        </w:rPr>
        <w:t xml:space="preserve"> du</w:t>
      </w:r>
      <w:r w:rsidRPr="00DA5E69">
        <w:rPr>
          <w:rFonts w:asciiTheme="majorHAnsi" w:hAnsiTheme="majorHAnsi" w:cstheme="majorHAnsi"/>
          <w:color w:val="0D0D0D"/>
          <w:sz w:val="24"/>
          <w:szCs w:val="24"/>
          <w:shd w:val="clear" w:color="auto" w:fill="FFFFFF"/>
        </w:rPr>
        <w:t xml:space="preserve"> finde oplysninger om i dit bevillingsbrev sendt fra Randers kommune. Ligeledes kan du på kommunen</w:t>
      </w:r>
      <w:r w:rsidR="00CC1295">
        <w:rPr>
          <w:rFonts w:asciiTheme="majorHAnsi" w:hAnsiTheme="majorHAnsi" w:cstheme="majorHAnsi"/>
          <w:color w:val="0D0D0D"/>
          <w:sz w:val="24"/>
          <w:szCs w:val="24"/>
          <w:shd w:val="clear" w:color="auto" w:fill="FFFFFF"/>
        </w:rPr>
        <w:t>s</w:t>
      </w:r>
      <w:r w:rsidRPr="00DA5E69">
        <w:rPr>
          <w:rFonts w:asciiTheme="majorHAnsi" w:hAnsiTheme="majorHAnsi" w:cstheme="majorHAnsi"/>
          <w:color w:val="0D0D0D"/>
          <w:sz w:val="24"/>
          <w:szCs w:val="24"/>
          <w:shd w:val="clear" w:color="auto" w:fill="FFFFFF"/>
        </w:rPr>
        <w:t xml:space="preserve"> hjemmeside finde flere oplysninger om denne ordning.</w:t>
      </w:r>
    </w:p>
    <w:p w14:paraId="69263C0D" w14:textId="22A2F1CD" w:rsidR="00BA5BE2" w:rsidRPr="00DA5E69" w:rsidRDefault="00244B06" w:rsidP="00BA5BE2">
      <w:pPr>
        <w:rPr>
          <w:rFonts w:asciiTheme="majorHAnsi" w:hAnsiTheme="majorHAnsi" w:cstheme="majorHAnsi"/>
          <w:b/>
          <w:sz w:val="24"/>
          <w:szCs w:val="24"/>
        </w:rPr>
      </w:pPr>
      <w:r w:rsidRPr="00DA5E69">
        <w:rPr>
          <w:rFonts w:asciiTheme="majorHAnsi" w:hAnsiTheme="majorHAnsi" w:cstheme="majorHAnsi"/>
          <w:b/>
          <w:sz w:val="24"/>
          <w:szCs w:val="24"/>
        </w:rPr>
        <w:t xml:space="preserve">Der </w:t>
      </w:r>
      <w:r w:rsidR="00134AAB" w:rsidRPr="00DA5E69">
        <w:rPr>
          <w:rFonts w:asciiTheme="majorHAnsi" w:hAnsiTheme="majorHAnsi" w:cstheme="majorHAnsi"/>
          <w:b/>
          <w:sz w:val="24"/>
          <w:szCs w:val="24"/>
        </w:rPr>
        <w:t>er mulighed for at benytte</w:t>
      </w:r>
      <w:r w:rsidR="00BA5BE2" w:rsidRPr="00DA5E69">
        <w:rPr>
          <w:rFonts w:asciiTheme="majorHAnsi" w:hAnsiTheme="majorHAnsi" w:cstheme="majorHAnsi"/>
          <w:b/>
          <w:sz w:val="24"/>
          <w:szCs w:val="24"/>
        </w:rPr>
        <w:t xml:space="preserve"> ordningen til</w:t>
      </w:r>
      <w:r w:rsidRPr="00DA5E69">
        <w:rPr>
          <w:rFonts w:asciiTheme="majorHAnsi" w:hAnsiTheme="majorHAnsi" w:cstheme="majorHAnsi"/>
          <w:b/>
          <w:sz w:val="24"/>
          <w:szCs w:val="24"/>
        </w:rPr>
        <w:t xml:space="preserve"> fx</w:t>
      </w:r>
      <w:r w:rsidR="00BA5BE2" w:rsidRPr="00DA5E69">
        <w:rPr>
          <w:rFonts w:asciiTheme="majorHAnsi" w:hAnsiTheme="majorHAnsi" w:cstheme="majorHAnsi"/>
          <w:b/>
          <w:sz w:val="24"/>
          <w:szCs w:val="24"/>
        </w:rPr>
        <w:t>:</w:t>
      </w:r>
      <w:r w:rsidR="00BA5BE2" w:rsidRPr="00DA5E69">
        <w:rPr>
          <w:rFonts w:asciiTheme="majorHAnsi" w:hAnsiTheme="majorHAnsi" w:cstheme="majorHAnsi"/>
          <w:sz w:val="24"/>
          <w:szCs w:val="24"/>
        </w:rPr>
        <w:t xml:space="preserve"> </w:t>
      </w:r>
    </w:p>
    <w:p w14:paraId="7ADABFD2"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Selvvalgte aktiviteter udenfor hjemmet</w:t>
      </w:r>
    </w:p>
    <w:p w14:paraId="34FDDA38"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Små indkøb (ledsager må max. løfte 2,5 kilo)</w:t>
      </w:r>
    </w:p>
    <w:p w14:paraId="09A964CC"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Sportsaktiviteter</w:t>
      </w:r>
    </w:p>
    <w:p w14:paraId="27F27566"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Ture i naturen</w:t>
      </w:r>
    </w:p>
    <w:p w14:paraId="1B8E85B3"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Café- og restaurantbesøg</w:t>
      </w:r>
    </w:p>
    <w:p w14:paraId="45ABEDFB"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Familiebesøg</w:t>
      </w:r>
    </w:p>
    <w:p w14:paraId="6FD59ABC"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Biografture</w:t>
      </w:r>
    </w:p>
    <w:p w14:paraId="709E155B"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 xml:space="preserve">Koncerter </w:t>
      </w:r>
    </w:p>
    <w:p w14:paraId="7BA63605"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Selvvalgt svømning</w:t>
      </w:r>
    </w:p>
    <w:p w14:paraId="327368A9" w14:textId="77777777" w:rsidR="00BA5BE2" w:rsidRPr="00DA5E69" w:rsidRDefault="00BA5BE2" w:rsidP="00BA5BE2">
      <w:pPr>
        <w:pStyle w:val="Listeafsnit"/>
        <w:numPr>
          <w:ilvl w:val="0"/>
          <w:numId w:val="3"/>
        </w:numPr>
        <w:rPr>
          <w:rFonts w:asciiTheme="majorHAnsi" w:hAnsiTheme="majorHAnsi" w:cstheme="majorHAnsi"/>
          <w:sz w:val="24"/>
          <w:szCs w:val="24"/>
        </w:rPr>
      </w:pPr>
      <w:r w:rsidRPr="00DA5E69">
        <w:rPr>
          <w:rFonts w:asciiTheme="majorHAnsi" w:hAnsiTheme="majorHAnsi" w:cstheme="majorHAnsi"/>
          <w:sz w:val="24"/>
          <w:szCs w:val="24"/>
        </w:rPr>
        <w:t>Andre aktiviteter</w:t>
      </w:r>
    </w:p>
    <w:p w14:paraId="1082E534" w14:textId="7D856F0A" w:rsidR="00BA5BE2" w:rsidRPr="00DA5E69" w:rsidRDefault="00134AAB" w:rsidP="00BA5BE2">
      <w:pPr>
        <w:rPr>
          <w:rFonts w:asciiTheme="majorHAnsi" w:hAnsiTheme="majorHAnsi" w:cstheme="majorHAnsi"/>
          <w:b/>
          <w:sz w:val="24"/>
          <w:szCs w:val="24"/>
        </w:rPr>
      </w:pPr>
      <w:r w:rsidRPr="00DA5E69">
        <w:rPr>
          <w:rFonts w:asciiTheme="majorHAnsi" w:hAnsiTheme="majorHAnsi" w:cstheme="majorHAnsi"/>
          <w:b/>
          <w:sz w:val="24"/>
          <w:szCs w:val="24"/>
        </w:rPr>
        <w:t>Ordningen kan ikke benyttes til</w:t>
      </w:r>
      <w:r w:rsidR="00BA5BE2" w:rsidRPr="00DA5E69">
        <w:rPr>
          <w:rFonts w:asciiTheme="majorHAnsi" w:hAnsiTheme="majorHAnsi" w:cstheme="majorHAnsi"/>
          <w:b/>
          <w:sz w:val="24"/>
          <w:szCs w:val="24"/>
        </w:rPr>
        <w:t>:</w:t>
      </w:r>
    </w:p>
    <w:p w14:paraId="709BE061" w14:textId="2C1184FD" w:rsidR="00BA5BE2" w:rsidRPr="00E37138" w:rsidRDefault="00BA5BE2" w:rsidP="009769DB">
      <w:pPr>
        <w:pStyle w:val="Listeafsnit"/>
        <w:numPr>
          <w:ilvl w:val="0"/>
          <w:numId w:val="4"/>
        </w:numPr>
        <w:rPr>
          <w:rFonts w:asciiTheme="majorHAnsi" w:hAnsiTheme="majorHAnsi" w:cstheme="majorHAnsi"/>
          <w:sz w:val="24"/>
          <w:szCs w:val="24"/>
        </w:rPr>
      </w:pPr>
      <w:r w:rsidRPr="00E37138">
        <w:rPr>
          <w:rFonts w:asciiTheme="majorHAnsi" w:hAnsiTheme="majorHAnsi" w:cstheme="majorHAnsi"/>
          <w:sz w:val="24"/>
          <w:szCs w:val="24"/>
        </w:rPr>
        <w:t>Læge, tandlæge, hudlæge, fodlæge</w:t>
      </w:r>
      <w:r w:rsidR="00CC1295">
        <w:rPr>
          <w:rFonts w:asciiTheme="majorHAnsi" w:hAnsiTheme="majorHAnsi" w:cstheme="majorHAnsi"/>
          <w:sz w:val="24"/>
          <w:szCs w:val="24"/>
        </w:rPr>
        <w:t xml:space="preserve"> </w:t>
      </w:r>
      <w:r w:rsidRPr="00E37138">
        <w:rPr>
          <w:rFonts w:asciiTheme="majorHAnsi" w:hAnsiTheme="majorHAnsi" w:cstheme="majorHAnsi"/>
          <w:sz w:val="24"/>
          <w:szCs w:val="24"/>
        </w:rPr>
        <w:t>eller andre lægeordinerede behandlinger</w:t>
      </w:r>
      <w:r w:rsidR="00E37138" w:rsidRPr="00E37138">
        <w:rPr>
          <w:rFonts w:asciiTheme="majorHAnsi" w:hAnsiTheme="majorHAnsi" w:cstheme="majorHAnsi"/>
          <w:sz w:val="24"/>
          <w:szCs w:val="24"/>
        </w:rPr>
        <w:t xml:space="preserve">, så som </w:t>
      </w:r>
      <w:r w:rsidRPr="00E37138">
        <w:rPr>
          <w:rFonts w:asciiTheme="majorHAnsi" w:hAnsiTheme="majorHAnsi" w:cstheme="majorHAnsi"/>
          <w:sz w:val="24"/>
          <w:szCs w:val="24"/>
        </w:rPr>
        <w:t>fysioterapi, ridefysioterapi, bassintræning, undersøgelser på sygehus</w:t>
      </w:r>
    </w:p>
    <w:p w14:paraId="7991BB96" w14:textId="2229FEE9" w:rsidR="00134AAB" w:rsidRDefault="00BA5BE2" w:rsidP="00134AAB">
      <w:pPr>
        <w:pStyle w:val="Listeafsnit"/>
        <w:numPr>
          <w:ilvl w:val="0"/>
          <w:numId w:val="4"/>
        </w:numPr>
        <w:rPr>
          <w:rFonts w:asciiTheme="majorHAnsi" w:hAnsiTheme="majorHAnsi" w:cstheme="majorHAnsi"/>
          <w:sz w:val="24"/>
          <w:szCs w:val="24"/>
        </w:rPr>
      </w:pPr>
      <w:r w:rsidRPr="00DA5E69">
        <w:rPr>
          <w:rFonts w:asciiTheme="majorHAnsi" w:hAnsiTheme="majorHAnsi" w:cstheme="majorHAnsi"/>
          <w:sz w:val="24"/>
          <w:szCs w:val="24"/>
        </w:rPr>
        <w:t>Ledsagelse hvis du har brug for socialpædagogisk støtte</w:t>
      </w:r>
    </w:p>
    <w:p w14:paraId="3C7288E2" w14:textId="1E8D9321" w:rsidR="00244B06" w:rsidRPr="00CC1295" w:rsidRDefault="00CC1295" w:rsidP="00693023">
      <w:pPr>
        <w:rPr>
          <w:rFonts w:asciiTheme="majorHAnsi" w:hAnsiTheme="majorHAnsi" w:cstheme="majorHAnsi"/>
          <w:sz w:val="24"/>
          <w:szCs w:val="24"/>
        </w:rPr>
      </w:pPr>
      <w:r>
        <w:rPr>
          <w:rFonts w:asciiTheme="majorHAnsi" w:hAnsiTheme="majorHAnsi" w:cstheme="majorHAnsi"/>
          <w:sz w:val="24"/>
          <w:szCs w:val="24"/>
        </w:rPr>
        <w:t>H</w:t>
      </w:r>
      <w:r w:rsidR="00244B06" w:rsidRPr="00CC1295">
        <w:rPr>
          <w:rFonts w:asciiTheme="majorHAnsi" w:hAnsiTheme="majorHAnsi" w:cstheme="majorHAnsi"/>
          <w:sz w:val="24"/>
          <w:szCs w:val="24"/>
        </w:rPr>
        <w:t xml:space="preserve">ar du behov for ledsagelse til de </w:t>
      </w:r>
      <w:r>
        <w:rPr>
          <w:rFonts w:asciiTheme="majorHAnsi" w:hAnsiTheme="majorHAnsi" w:cstheme="majorHAnsi"/>
          <w:sz w:val="24"/>
          <w:szCs w:val="24"/>
        </w:rPr>
        <w:t>o</w:t>
      </w:r>
      <w:r w:rsidR="00244B06" w:rsidRPr="00CC1295">
        <w:rPr>
          <w:rFonts w:asciiTheme="majorHAnsi" w:hAnsiTheme="majorHAnsi" w:cstheme="majorHAnsi"/>
          <w:sz w:val="24"/>
          <w:szCs w:val="24"/>
        </w:rPr>
        <w:t xml:space="preserve">venstående punkter, skal du </w:t>
      </w:r>
      <w:r>
        <w:rPr>
          <w:rFonts w:asciiTheme="majorHAnsi" w:hAnsiTheme="majorHAnsi" w:cstheme="majorHAnsi"/>
          <w:sz w:val="24"/>
          <w:szCs w:val="24"/>
        </w:rPr>
        <w:t xml:space="preserve">kontakte </w:t>
      </w:r>
      <w:r w:rsidR="00244B06" w:rsidRPr="00CC1295">
        <w:rPr>
          <w:rFonts w:asciiTheme="majorHAnsi" w:hAnsiTheme="majorHAnsi" w:cstheme="majorHAnsi"/>
          <w:sz w:val="24"/>
          <w:szCs w:val="24"/>
        </w:rPr>
        <w:t xml:space="preserve">Handicap Myndighed, </w:t>
      </w:r>
      <w:r w:rsidR="00693023" w:rsidRPr="00CC1295">
        <w:rPr>
          <w:rFonts w:asciiTheme="majorHAnsi" w:hAnsiTheme="majorHAnsi" w:cstheme="majorHAnsi"/>
          <w:sz w:val="24"/>
          <w:szCs w:val="24"/>
        </w:rPr>
        <w:t xml:space="preserve">og </w:t>
      </w:r>
      <w:r w:rsidR="00693023">
        <w:rPr>
          <w:rFonts w:asciiTheme="majorHAnsi" w:hAnsiTheme="majorHAnsi" w:cstheme="majorHAnsi"/>
          <w:sz w:val="24"/>
          <w:szCs w:val="24"/>
        </w:rPr>
        <w:t>der</w:t>
      </w:r>
      <w:r w:rsidR="00244B06" w:rsidRPr="00CC1295">
        <w:rPr>
          <w:rFonts w:asciiTheme="majorHAnsi" w:hAnsiTheme="majorHAnsi" w:cstheme="majorHAnsi"/>
          <w:sz w:val="24"/>
          <w:szCs w:val="24"/>
        </w:rPr>
        <w:t xml:space="preserve"> vil blive vurdere</w:t>
      </w:r>
      <w:r w:rsidR="00A9782D" w:rsidRPr="00CC1295">
        <w:rPr>
          <w:rFonts w:asciiTheme="majorHAnsi" w:hAnsiTheme="majorHAnsi" w:cstheme="majorHAnsi"/>
          <w:sz w:val="24"/>
          <w:szCs w:val="24"/>
        </w:rPr>
        <w:t>t</w:t>
      </w:r>
      <w:r w:rsidR="00244B06" w:rsidRPr="00CC1295">
        <w:rPr>
          <w:rFonts w:asciiTheme="majorHAnsi" w:hAnsiTheme="majorHAnsi" w:cstheme="majorHAnsi"/>
          <w:sz w:val="24"/>
          <w:szCs w:val="24"/>
        </w:rPr>
        <w:t>, om andre bestemmelser i serviceloven kan benyttes</w:t>
      </w:r>
      <w:r w:rsidR="00693023">
        <w:rPr>
          <w:rFonts w:asciiTheme="majorHAnsi" w:hAnsiTheme="majorHAnsi" w:cstheme="majorHAnsi"/>
          <w:sz w:val="24"/>
          <w:szCs w:val="24"/>
        </w:rPr>
        <w:t>.</w:t>
      </w:r>
    </w:p>
    <w:p w14:paraId="79AF0255" w14:textId="1F9CFE42" w:rsidR="00244B06" w:rsidRPr="00DA5E69" w:rsidRDefault="00A9782D" w:rsidP="00134AAB">
      <w:pPr>
        <w:pStyle w:val="stk2"/>
        <w:shd w:val="clear" w:color="auto" w:fill="F9F9FB"/>
        <w:spacing w:before="0" w:beforeAutospacing="0" w:after="0" w:afterAutospacing="0"/>
        <w:rPr>
          <w:rFonts w:asciiTheme="majorHAnsi" w:hAnsiTheme="majorHAnsi" w:cstheme="majorHAnsi"/>
          <w:b/>
          <w:bCs/>
          <w:color w:val="212529"/>
          <w:sz w:val="24"/>
          <w:szCs w:val="24"/>
        </w:rPr>
      </w:pPr>
      <w:r w:rsidRPr="00DA5E69">
        <w:rPr>
          <w:rFonts w:asciiTheme="majorHAnsi" w:hAnsiTheme="majorHAnsi" w:cstheme="majorHAnsi"/>
          <w:b/>
          <w:bCs/>
          <w:color w:val="212529"/>
          <w:sz w:val="24"/>
          <w:szCs w:val="24"/>
        </w:rPr>
        <w:t xml:space="preserve">Udgifter og </w:t>
      </w:r>
      <w:r w:rsidR="00CC1295">
        <w:rPr>
          <w:rFonts w:asciiTheme="majorHAnsi" w:hAnsiTheme="majorHAnsi" w:cstheme="majorHAnsi"/>
          <w:b/>
          <w:bCs/>
          <w:color w:val="212529"/>
          <w:sz w:val="24"/>
          <w:szCs w:val="24"/>
        </w:rPr>
        <w:t>ø</w:t>
      </w:r>
      <w:r w:rsidR="00244B06" w:rsidRPr="00DA5E69">
        <w:rPr>
          <w:rFonts w:asciiTheme="majorHAnsi" w:hAnsiTheme="majorHAnsi" w:cstheme="majorHAnsi"/>
          <w:b/>
          <w:bCs/>
          <w:color w:val="212529"/>
          <w:sz w:val="24"/>
          <w:szCs w:val="24"/>
        </w:rPr>
        <w:t>konomis</w:t>
      </w:r>
      <w:r w:rsidR="00CC1295">
        <w:rPr>
          <w:rFonts w:asciiTheme="majorHAnsi" w:hAnsiTheme="majorHAnsi" w:cstheme="majorHAnsi"/>
          <w:b/>
          <w:bCs/>
          <w:color w:val="212529"/>
          <w:sz w:val="24"/>
          <w:szCs w:val="24"/>
        </w:rPr>
        <w:t>k</w:t>
      </w:r>
      <w:r w:rsidR="00244B06" w:rsidRPr="00DA5E69">
        <w:rPr>
          <w:rFonts w:asciiTheme="majorHAnsi" w:hAnsiTheme="majorHAnsi" w:cstheme="majorHAnsi"/>
          <w:b/>
          <w:bCs/>
          <w:color w:val="212529"/>
          <w:sz w:val="24"/>
          <w:szCs w:val="24"/>
        </w:rPr>
        <w:t xml:space="preserve"> tilskud.</w:t>
      </w:r>
    </w:p>
    <w:p w14:paraId="5968CAD8" w14:textId="149C7324" w:rsidR="00A9782D" w:rsidRPr="00DA5E69" w:rsidRDefault="00A9782D" w:rsidP="00A9782D">
      <w:pPr>
        <w:spacing w:after="300" w:line="240" w:lineRule="auto"/>
        <w:textAlignment w:val="baseline"/>
        <w:rPr>
          <w:rFonts w:asciiTheme="majorHAnsi" w:eastAsia="Times New Roman" w:hAnsiTheme="majorHAnsi" w:cstheme="majorHAnsi"/>
          <w:color w:val="303030"/>
          <w:sz w:val="24"/>
          <w:szCs w:val="24"/>
          <w:lang w:eastAsia="da-DK"/>
        </w:rPr>
      </w:pPr>
      <w:r w:rsidRPr="00DA5E69">
        <w:rPr>
          <w:rFonts w:asciiTheme="majorHAnsi" w:eastAsia="Times New Roman" w:hAnsiTheme="majorHAnsi" w:cstheme="majorHAnsi"/>
          <w:color w:val="303030"/>
          <w:sz w:val="24"/>
          <w:szCs w:val="24"/>
          <w:lang w:eastAsia="da-DK"/>
        </w:rPr>
        <w:t>Du skal selv afholde udgifter til</w:t>
      </w:r>
      <w:r w:rsidR="00CC1295">
        <w:rPr>
          <w:rFonts w:asciiTheme="majorHAnsi" w:eastAsia="Times New Roman" w:hAnsiTheme="majorHAnsi" w:cstheme="majorHAnsi"/>
          <w:color w:val="303030"/>
          <w:sz w:val="24"/>
          <w:szCs w:val="24"/>
          <w:lang w:eastAsia="da-DK"/>
        </w:rPr>
        <w:t>:</w:t>
      </w:r>
    </w:p>
    <w:p w14:paraId="243AB762" w14:textId="77777777" w:rsidR="00A9782D" w:rsidRPr="00DA5E69" w:rsidRDefault="00A9782D" w:rsidP="00A9782D">
      <w:pPr>
        <w:numPr>
          <w:ilvl w:val="0"/>
          <w:numId w:val="5"/>
        </w:numPr>
        <w:spacing w:after="0" w:line="240" w:lineRule="auto"/>
        <w:ind w:left="1095"/>
        <w:textAlignment w:val="baseline"/>
        <w:rPr>
          <w:rFonts w:asciiTheme="majorHAnsi" w:eastAsia="Times New Roman" w:hAnsiTheme="majorHAnsi" w:cstheme="majorHAnsi"/>
          <w:color w:val="303030"/>
          <w:sz w:val="24"/>
          <w:szCs w:val="24"/>
          <w:lang w:eastAsia="da-DK"/>
        </w:rPr>
      </w:pPr>
      <w:r w:rsidRPr="00DA5E69">
        <w:rPr>
          <w:rFonts w:asciiTheme="majorHAnsi" w:eastAsia="Times New Roman" w:hAnsiTheme="majorHAnsi" w:cstheme="majorHAnsi"/>
          <w:color w:val="303030"/>
          <w:sz w:val="24"/>
          <w:szCs w:val="24"/>
          <w:lang w:eastAsia="da-DK"/>
        </w:rPr>
        <w:t>Egne udgifter til transport </w:t>
      </w:r>
    </w:p>
    <w:p w14:paraId="7B99E830" w14:textId="77777777" w:rsidR="00A9782D" w:rsidRPr="00DA5E69" w:rsidRDefault="00A9782D" w:rsidP="00A9782D">
      <w:pPr>
        <w:numPr>
          <w:ilvl w:val="0"/>
          <w:numId w:val="5"/>
        </w:numPr>
        <w:spacing w:after="0" w:line="240" w:lineRule="auto"/>
        <w:ind w:left="1095"/>
        <w:textAlignment w:val="baseline"/>
        <w:rPr>
          <w:rFonts w:asciiTheme="majorHAnsi" w:eastAsia="Times New Roman" w:hAnsiTheme="majorHAnsi" w:cstheme="majorHAnsi"/>
          <w:color w:val="303030"/>
          <w:sz w:val="24"/>
          <w:szCs w:val="24"/>
          <w:lang w:eastAsia="da-DK"/>
        </w:rPr>
      </w:pPr>
      <w:r w:rsidRPr="00DA5E69">
        <w:rPr>
          <w:rFonts w:asciiTheme="majorHAnsi" w:eastAsia="Times New Roman" w:hAnsiTheme="majorHAnsi" w:cstheme="majorHAnsi"/>
          <w:color w:val="303030"/>
          <w:sz w:val="24"/>
          <w:szCs w:val="24"/>
          <w:lang w:eastAsia="da-DK"/>
        </w:rPr>
        <w:t>Egne og ledsagerens udgifter til mad, drikke, entre og billetter</w:t>
      </w:r>
    </w:p>
    <w:p w14:paraId="0EED14A0" w14:textId="134634D6" w:rsidR="00A9782D" w:rsidRPr="00DA5E69" w:rsidRDefault="00A9782D" w:rsidP="00AE309E">
      <w:pPr>
        <w:numPr>
          <w:ilvl w:val="0"/>
          <w:numId w:val="5"/>
        </w:numPr>
        <w:shd w:val="clear" w:color="auto" w:fill="F9F9FB"/>
        <w:spacing w:after="0" w:line="240" w:lineRule="auto"/>
        <w:ind w:left="1095"/>
        <w:textAlignment w:val="baseline"/>
        <w:rPr>
          <w:rFonts w:asciiTheme="majorHAnsi" w:hAnsiTheme="majorHAnsi" w:cstheme="majorHAnsi"/>
          <w:b/>
          <w:bCs/>
          <w:color w:val="212529"/>
          <w:sz w:val="24"/>
          <w:szCs w:val="24"/>
        </w:rPr>
      </w:pPr>
      <w:r w:rsidRPr="00DA5E69">
        <w:rPr>
          <w:rFonts w:asciiTheme="majorHAnsi" w:eastAsia="Times New Roman" w:hAnsiTheme="majorHAnsi" w:cstheme="majorHAnsi"/>
          <w:color w:val="303030"/>
          <w:sz w:val="24"/>
          <w:szCs w:val="24"/>
          <w:lang w:eastAsia="da-DK"/>
        </w:rPr>
        <w:t>Ledsagerens transportudgifter under ledsagelsen.</w:t>
      </w:r>
    </w:p>
    <w:p w14:paraId="079AD9E1" w14:textId="77777777" w:rsidR="00DA5E69" w:rsidRPr="00DA5E69" w:rsidRDefault="00DA5E69" w:rsidP="00DA5E69">
      <w:pPr>
        <w:shd w:val="clear" w:color="auto" w:fill="F9F9FB"/>
        <w:spacing w:after="0" w:line="240" w:lineRule="auto"/>
        <w:textAlignment w:val="baseline"/>
        <w:rPr>
          <w:rFonts w:asciiTheme="majorHAnsi" w:hAnsiTheme="majorHAnsi" w:cstheme="majorHAnsi"/>
          <w:b/>
          <w:bCs/>
          <w:color w:val="212529"/>
          <w:sz w:val="24"/>
          <w:szCs w:val="24"/>
        </w:rPr>
      </w:pPr>
    </w:p>
    <w:p w14:paraId="7EB913A9" w14:textId="77777777" w:rsidR="00DA5E69" w:rsidRPr="00DA5E69" w:rsidRDefault="00134AAB" w:rsidP="00DA5E69">
      <w:pPr>
        <w:rPr>
          <w:rFonts w:asciiTheme="majorHAnsi" w:hAnsiTheme="majorHAnsi" w:cstheme="majorHAnsi"/>
          <w:sz w:val="24"/>
          <w:szCs w:val="24"/>
        </w:rPr>
      </w:pPr>
      <w:r w:rsidRPr="00DA5E69">
        <w:rPr>
          <w:rFonts w:asciiTheme="majorHAnsi" w:hAnsiTheme="majorHAnsi" w:cstheme="majorHAnsi"/>
          <w:color w:val="212529"/>
          <w:sz w:val="24"/>
          <w:szCs w:val="24"/>
        </w:rPr>
        <w:t xml:space="preserve">Efter anmodning fra </w:t>
      </w:r>
      <w:r w:rsidR="00244B06" w:rsidRPr="00DA5E69">
        <w:rPr>
          <w:rFonts w:asciiTheme="majorHAnsi" w:hAnsiTheme="majorHAnsi" w:cstheme="majorHAnsi"/>
          <w:color w:val="212529"/>
          <w:sz w:val="24"/>
          <w:szCs w:val="24"/>
        </w:rPr>
        <w:t>dig</w:t>
      </w:r>
      <w:r w:rsidRPr="00DA5E69">
        <w:rPr>
          <w:rFonts w:asciiTheme="majorHAnsi" w:hAnsiTheme="majorHAnsi" w:cstheme="majorHAnsi"/>
          <w:color w:val="212529"/>
          <w:sz w:val="24"/>
          <w:szCs w:val="24"/>
        </w:rPr>
        <w:t xml:space="preserve">, der modtager ledsagelse, </w:t>
      </w:r>
      <w:r w:rsidR="00244B06" w:rsidRPr="00DA5E69">
        <w:rPr>
          <w:rFonts w:asciiTheme="majorHAnsi" w:hAnsiTheme="majorHAnsi" w:cstheme="majorHAnsi"/>
          <w:color w:val="212529"/>
          <w:sz w:val="24"/>
          <w:szCs w:val="24"/>
        </w:rPr>
        <w:t xml:space="preserve">kan der </w:t>
      </w:r>
      <w:r w:rsidR="00A9782D" w:rsidRPr="00DA5E69">
        <w:rPr>
          <w:rFonts w:asciiTheme="majorHAnsi" w:hAnsiTheme="majorHAnsi" w:cstheme="majorHAnsi"/>
          <w:color w:val="212529"/>
          <w:sz w:val="24"/>
          <w:szCs w:val="24"/>
        </w:rPr>
        <w:t xml:space="preserve">dog </w:t>
      </w:r>
      <w:r w:rsidRPr="00DA5E69">
        <w:rPr>
          <w:rFonts w:asciiTheme="majorHAnsi" w:hAnsiTheme="majorHAnsi" w:cstheme="majorHAnsi"/>
          <w:color w:val="212529"/>
          <w:sz w:val="24"/>
          <w:szCs w:val="24"/>
        </w:rPr>
        <w:t>yde</w:t>
      </w:r>
      <w:r w:rsidR="00244B06" w:rsidRPr="00DA5E69">
        <w:rPr>
          <w:rFonts w:asciiTheme="majorHAnsi" w:hAnsiTheme="majorHAnsi" w:cstheme="majorHAnsi"/>
          <w:color w:val="212529"/>
          <w:sz w:val="24"/>
          <w:szCs w:val="24"/>
        </w:rPr>
        <w:t>s</w:t>
      </w:r>
      <w:r w:rsidRPr="00DA5E69">
        <w:rPr>
          <w:rFonts w:asciiTheme="majorHAnsi" w:hAnsiTheme="majorHAnsi" w:cstheme="majorHAnsi"/>
          <w:color w:val="212529"/>
          <w:sz w:val="24"/>
          <w:szCs w:val="24"/>
        </w:rPr>
        <w:t xml:space="preserve"> tilskud til ledsagerens befordring og andre aktiviteter med tilknytning til ledsageordningen. Der kan ydes tilskud med et beløb på op til 1.005 kr. årligt (2024-niveau). </w:t>
      </w:r>
      <w:r w:rsidR="00DA5E69" w:rsidRPr="00DA5E69">
        <w:rPr>
          <w:rFonts w:asciiTheme="majorHAnsi" w:hAnsiTheme="majorHAnsi" w:cstheme="majorHAnsi"/>
          <w:sz w:val="24"/>
          <w:szCs w:val="24"/>
        </w:rPr>
        <w:t xml:space="preserve">Ansøg her: </w:t>
      </w:r>
      <w:hyperlink r:id="rId8" w:history="1">
        <w:r w:rsidR="00DA5E69" w:rsidRPr="00DA5E69">
          <w:rPr>
            <w:rStyle w:val="Hyperlink"/>
            <w:rFonts w:asciiTheme="majorHAnsi" w:hAnsiTheme="majorHAnsi" w:cstheme="majorHAnsi"/>
            <w:sz w:val="24"/>
            <w:szCs w:val="24"/>
          </w:rPr>
          <w:t>https://www.randers.dk/borger/socialt/handicap/voksne/stoette-i-dagligdagen/ledsagerordning/</w:t>
        </w:r>
      </w:hyperlink>
    </w:p>
    <w:p w14:paraId="39390790" w14:textId="77777777" w:rsidR="00DA5E69" w:rsidRPr="00DA5E69" w:rsidRDefault="00DA5E69" w:rsidP="00DA5E69">
      <w:pPr>
        <w:keepNext/>
        <w:widowControl w:val="0"/>
        <w:spacing w:after="0"/>
        <w:rPr>
          <w:rFonts w:asciiTheme="majorHAnsi" w:hAnsiTheme="majorHAnsi" w:cstheme="majorHAnsi"/>
          <w:b/>
          <w:bCs/>
          <w:sz w:val="24"/>
          <w:szCs w:val="24"/>
        </w:rPr>
      </w:pPr>
      <w:r w:rsidRPr="00DA5E69">
        <w:rPr>
          <w:rFonts w:asciiTheme="majorHAnsi" w:hAnsiTheme="majorHAnsi" w:cstheme="majorHAnsi"/>
          <w:b/>
          <w:bCs/>
          <w:sz w:val="24"/>
          <w:szCs w:val="24"/>
        </w:rPr>
        <w:lastRenderedPageBreak/>
        <w:t>Særlige forhold.</w:t>
      </w:r>
    </w:p>
    <w:p w14:paraId="5BE3EB4A" w14:textId="77777777" w:rsidR="00DA5E69" w:rsidRPr="00DA5E69" w:rsidRDefault="00DA5E69" w:rsidP="00DA5E69">
      <w:pPr>
        <w:keepNext/>
        <w:widowControl w:val="0"/>
        <w:spacing w:after="0"/>
        <w:rPr>
          <w:rFonts w:asciiTheme="majorHAnsi" w:hAnsiTheme="majorHAnsi" w:cstheme="majorHAnsi"/>
          <w:color w:val="303030"/>
          <w:sz w:val="24"/>
          <w:szCs w:val="24"/>
        </w:rPr>
      </w:pPr>
      <w:r w:rsidRPr="00DA5E69">
        <w:rPr>
          <w:rFonts w:asciiTheme="majorHAnsi" w:hAnsiTheme="majorHAnsi" w:cstheme="majorHAnsi"/>
          <w:color w:val="303030"/>
          <w:sz w:val="24"/>
          <w:szCs w:val="24"/>
        </w:rPr>
        <w:t>Du har ret til selv at udpege en person til at være ledsager, når du har fået bevilget støtten. Der kan dog normalt ikke udpeges personer, som har en meget nær tilknytning til dig. Randers Kommune godkender og ansætter den udpegede person. Alternativt kan du få en ledsager fra Randers Kommunes ledsagekorps. </w:t>
      </w:r>
    </w:p>
    <w:p w14:paraId="51C656C4" w14:textId="77777777" w:rsidR="00DA5E69" w:rsidRPr="00DA5E69" w:rsidRDefault="00DA5E69" w:rsidP="00DA5E69">
      <w:pPr>
        <w:keepNext/>
        <w:widowControl w:val="0"/>
        <w:spacing w:after="0"/>
        <w:rPr>
          <w:rFonts w:asciiTheme="majorHAnsi" w:hAnsiTheme="majorHAnsi" w:cstheme="majorHAnsi"/>
          <w:b/>
          <w:bCs/>
          <w:sz w:val="24"/>
          <w:szCs w:val="24"/>
        </w:rPr>
      </w:pPr>
    </w:p>
    <w:p w14:paraId="40FB71B9" w14:textId="77777777" w:rsidR="00DA5E69" w:rsidRPr="00DA5E69" w:rsidRDefault="00DA5E69" w:rsidP="00DA5E69">
      <w:pPr>
        <w:pStyle w:val="Listeafsnit"/>
        <w:keepNext/>
        <w:widowControl w:val="0"/>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Husk at melde fra til ledsagelse senest dagen før kl.12.00. Er det ikke muligt, trækkes du for de bookede ledsagertimer.</w:t>
      </w:r>
    </w:p>
    <w:p w14:paraId="09469BDB" w14:textId="10506161" w:rsidR="00DA5E69" w:rsidRPr="00DA5E69" w:rsidRDefault="00DA5E69" w:rsidP="00DA5E69">
      <w:pPr>
        <w:pStyle w:val="Listeafsnit"/>
        <w:keepNext/>
        <w:widowControl w:val="0"/>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Al ledsagelse foregår sammen med ledsager</w:t>
      </w:r>
      <w:r w:rsidR="006402EA">
        <w:rPr>
          <w:rFonts w:asciiTheme="majorHAnsi" w:hAnsiTheme="majorHAnsi" w:cstheme="majorHAnsi"/>
          <w:sz w:val="24"/>
          <w:szCs w:val="24"/>
        </w:rPr>
        <w:t xml:space="preserve"> </w:t>
      </w:r>
      <w:r w:rsidR="00CC1295">
        <w:rPr>
          <w:rFonts w:asciiTheme="majorHAnsi" w:hAnsiTheme="majorHAnsi" w:cstheme="majorHAnsi"/>
          <w:sz w:val="24"/>
          <w:szCs w:val="24"/>
        </w:rPr>
        <w:t>og ud af dit hjem.</w:t>
      </w:r>
    </w:p>
    <w:p w14:paraId="74D5C545" w14:textId="3FCE8A6A" w:rsidR="00DA5E69" w:rsidRPr="00DA5E69" w:rsidRDefault="00DA5E69" w:rsidP="00DA5E69">
      <w:pPr>
        <w:pStyle w:val="Listeafsnit"/>
        <w:keepNext/>
        <w:widowControl w:val="0"/>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 xml:space="preserve">Ingen kørsel i ledsagers bil. Randers Kommune har </w:t>
      </w:r>
      <w:r w:rsidR="00693023">
        <w:rPr>
          <w:rFonts w:asciiTheme="majorHAnsi" w:hAnsiTheme="majorHAnsi" w:cstheme="majorHAnsi"/>
          <w:sz w:val="24"/>
          <w:szCs w:val="24"/>
        </w:rPr>
        <w:t>truffet beslutning om</w:t>
      </w:r>
      <w:r w:rsidRPr="00DA5E69">
        <w:rPr>
          <w:rFonts w:asciiTheme="majorHAnsi" w:hAnsiTheme="majorHAnsi" w:cstheme="majorHAnsi"/>
          <w:sz w:val="24"/>
          <w:szCs w:val="24"/>
        </w:rPr>
        <w:t>, at der ikke må være penge mellem borger og ledsager. Desuden er det også et spørgsmål om forsikringen.</w:t>
      </w:r>
    </w:p>
    <w:p w14:paraId="47FDE86B" w14:textId="77777777" w:rsidR="00DA5E69" w:rsidRPr="00DA5E69" w:rsidRDefault="00DA5E69" w:rsidP="00DA5E69">
      <w:pPr>
        <w:pStyle w:val="Listeafsnit"/>
        <w:keepNext/>
        <w:widowControl w:val="0"/>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Ledsages der på ture med overnatning, trækkes der maksimalt 10 timer pr. døgn.</w:t>
      </w:r>
    </w:p>
    <w:p w14:paraId="72CA308D" w14:textId="77777777" w:rsidR="00DA5E69" w:rsidRPr="00DA5E69" w:rsidRDefault="00DA5E69" w:rsidP="00DA5E69">
      <w:pPr>
        <w:pStyle w:val="Listeafsnit"/>
        <w:keepNext/>
        <w:widowControl w:val="0"/>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Du skal selv være i stand til at kunne klare toiletbesøg, da vi ikke tilbyder personlig pleje. Hvis/når det er nødvendigt kan der ydes hjælp til at knappe bukser.</w:t>
      </w:r>
    </w:p>
    <w:p w14:paraId="51B58FB3" w14:textId="77777777" w:rsidR="00DA5E69" w:rsidRPr="00DA5E69" w:rsidRDefault="00DA5E69" w:rsidP="00DA5E69">
      <w:pPr>
        <w:pStyle w:val="Listeafsnit"/>
        <w:numPr>
          <w:ilvl w:val="0"/>
          <w:numId w:val="6"/>
        </w:numPr>
        <w:spacing w:after="0"/>
        <w:rPr>
          <w:rFonts w:asciiTheme="majorHAnsi" w:hAnsiTheme="majorHAnsi" w:cstheme="majorHAnsi"/>
          <w:sz w:val="24"/>
          <w:szCs w:val="24"/>
        </w:rPr>
      </w:pPr>
      <w:r w:rsidRPr="00DA5E69">
        <w:rPr>
          <w:rFonts w:asciiTheme="majorHAnsi" w:hAnsiTheme="majorHAnsi" w:cstheme="majorHAnsi"/>
          <w:sz w:val="24"/>
          <w:szCs w:val="24"/>
        </w:rPr>
        <w:t>Du må ikke være påvirket af alkohol eller stoffer under ledsagelsen.</w:t>
      </w:r>
    </w:p>
    <w:p w14:paraId="7CB286F3" w14:textId="77777777" w:rsidR="00DA5E69" w:rsidRPr="00DA5E69" w:rsidRDefault="00DA5E69" w:rsidP="00DA5E69">
      <w:pPr>
        <w:keepNext/>
        <w:widowControl w:val="0"/>
        <w:spacing w:after="0"/>
        <w:rPr>
          <w:rFonts w:asciiTheme="majorHAnsi" w:hAnsiTheme="majorHAnsi" w:cstheme="majorHAnsi"/>
          <w:sz w:val="24"/>
          <w:szCs w:val="24"/>
        </w:rPr>
      </w:pPr>
    </w:p>
    <w:p w14:paraId="67F023B7" w14:textId="77777777" w:rsidR="00DA5E69" w:rsidRPr="00DA5E69" w:rsidRDefault="00DA5E69" w:rsidP="00DA5E69">
      <w:pPr>
        <w:keepNext/>
        <w:widowControl w:val="0"/>
        <w:spacing w:after="0"/>
        <w:rPr>
          <w:rFonts w:asciiTheme="majorHAnsi" w:hAnsiTheme="majorHAnsi" w:cstheme="majorHAnsi"/>
          <w:sz w:val="24"/>
          <w:szCs w:val="24"/>
        </w:rPr>
      </w:pPr>
      <w:r w:rsidRPr="00DA5E69">
        <w:rPr>
          <w:rFonts w:asciiTheme="majorHAnsi" w:hAnsiTheme="majorHAnsi" w:cstheme="majorHAnsi"/>
          <w:sz w:val="24"/>
          <w:szCs w:val="24"/>
        </w:rPr>
        <w:t xml:space="preserve">Du anbefales at ansøge om ledsagerkort som udstedes til personer med handicap, der har behov for en ledsager til at færdes i det offentlige rum. Kortet dokumenterer kortindehaverens behov for at have en ledsager med i fx bus, tog, metro, museum, teater eller lignende. Du kan læse mere og ansøge her: </w:t>
      </w:r>
      <w:r w:rsidRPr="00DA5E69">
        <w:rPr>
          <w:rFonts w:asciiTheme="majorHAnsi" w:hAnsiTheme="majorHAnsi" w:cstheme="majorHAnsi"/>
          <w:color w:val="2F5496" w:themeColor="accent5" w:themeShade="BF"/>
          <w:sz w:val="24"/>
          <w:szCs w:val="24"/>
          <w:u w:val="single"/>
        </w:rPr>
        <w:t>https://handicap.dk/brugerservice/om-parkeringskort-ledsagekort-storeb%C3%A6lt-handicap/ledsagekort</w:t>
      </w:r>
    </w:p>
    <w:p w14:paraId="7B747FEA" w14:textId="77777777" w:rsidR="00DA5E69" w:rsidRPr="00DA5E69" w:rsidRDefault="00DA5E69" w:rsidP="00A36339">
      <w:pPr>
        <w:rPr>
          <w:rFonts w:asciiTheme="majorHAnsi" w:hAnsiTheme="majorHAnsi" w:cstheme="majorHAnsi"/>
          <w:sz w:val="24"/>
          <w:szCs w:val="24"/>
        </w:rPr>
      </w:pPr>
    </w:p>
    <w:p w14:paraId="7D09B823" w14:textId="02972509" w:rsidR="00A36339" w:rsidRPr="00DA5E69" w:rsidRDefault="00A36339" w:rsidP="00A36339">
      <w:pPr>
        <w:rPr>
          <w:rFonts w:asciiTheme="majorHAnsi" w:hAnsiTheme="majorHAnsi" w:cstheme="majorHAnsi"/>
          <w:b/>
          <w:bCs/>
          <w:sz w:val="24"/>
          <w:szCs w:val="24"/>
        </w:rPr>
      </w:pPr>
      <w:r w:rsidRPr="00DA5E69">
        <w:rPr>
          <w:rFonts w:asciiTheme="majorHAnsi" w:hAnsiTheme="majorHAnsi" w:cstheme="majorHAnsi"/>
          <w:sz w:val="24"/>
          <w:szCs w:val="24"/>
        </w:rPr>
        <w:t>Du kan søge om handicapkørsel til sociale aktiviteter og fritidsformål, f.eks. besøg hos venner og familie, indkøb og kulturelle aktiviteter. Du kan også bruge ordningen til at køre til nogle former for behandling, f.eks. fysioterapi og tandlæge</w:t>
      </w:r>
      <w:r w:rsidRPr="00DA5E69">
        <w:rPr>
          <w:rFonts w:asciiTheme="majorHAnsi" w:hAnsiTheme="majorHAnsi" w:cstheme="majorHAnsi"/>
          <w:b/>
          <w:bCs/>
          <w:sz w:val="24"/>
          <w:szCs w:val="24"/>
        </w:rPr>
        <w:t xml:space="preserve">. </w:t>
      </w:r>
      <w:r w:rsidRPr="00DA5E69">
        <w:rPr>
          <w:rFonts w:asciiTheme="majorHAnsi" w:hAnsiTheme="majorHAnsi" w:cstheme="majorHAnsi"/>
          <w:sz w:val="24"/>
          <w:szCs w:val="24"/>
        </w:rPr>
        <w:t>For at kunne søge om handicapkørsel skal du være over 18 år og bo i Randers Kommune. Derudover skal du være enten stærkt bevægelseshæmmet, blind eller stærkt svagsynet for at komme i betragtning til handicapkørsel. Stærkt bevægelseshæmmet betyder i denne sammenhæng, at du er visiteret til et ganghjælpemiddel fra Randers Kommune. Stærkt svagsynet betyder, at du har en synsstyrke på 10 procent (6/60) eller mindre</w:t>
      </w:r>
      <w:r w:rsidRPr="00DA5E69">
        <w:rPr>
          <w:rFonts w:asciiTheme="majorHAnsi" w:hAnsiTheme="majorHAnsi" w:cstheme="majorHAnsi"/>
          <w:b/>
          <w:bCs/>
          <w:sz w:val="24"/>
          <w:szCs w:val="24"/>
        </w:rPr>
        <w:t>.</w:t>
      </w:r>
    </w:p>
    <w:p w14:paraId="4158CD38" w14:textId="698FFD90" w:rsidR="00A36339" w:rsidRPr="00DA5E69" w:rsidRDefault="00A36339" w:rsidP="00A36339">
      <w:pPr>
        <w:keepNext/>
        <w:widowControl w:val="0"/>
        <w:spacing w:after="0"/>
        <w:rPr>
          <w:rFonts w:asciiTheme="majorHAnsi" w:hAnsiTheme="majorHAnsi" w:cstheme="majorHAnsi"/>
          <w:sz w:val="24"/>
          <w:szCs w:val="24"/>
        </w:rPr>
      </w:pPr>
      <w:r w:rsidRPr="00DA5E69">
        <w:rPr>
          <w:rFonts w:asciiTheme="majorHAnsi" w:hAnsiTheme="majorHAnsi" w:cstheme="majorHAnsi"/>
          <w:sz w:val="24"/>
          <w:szCs w:val="24"/>
        </w:rPr>
        <w:t xml:space="preserve">Randers Kommune – Ansøg her: </w:t>
      </w:r>
      <w:hyperlink r:id="rId9" w:history="1">
        <w:r w:rsidRPr="00DA5E69">
          <w:rPr>
            <w:rStyle w:val="Hyperlink"/>
            <w:rFonts w:asciiTheme="majorHAnsi" w:hAnsiTheme="majorHAnsi" w:cstheme="majorHAnsi"/>
            <w:sz w:val="24"/>
            <w:szCs w:val="24"/>
          </w:rPr>
          <w:t>https://www.randers.dk/borger/socialt/handicap/handicapkoersel/</w:t>
        </w:r>
      </w:hyperlink>
    </w:p>
    <w:p w14:paraId="02070F0F" w14:textId="77777777" w:rsidR="00DA5E69" w:rsidRPr="00DA5E69" w:rsidRDefault="00DA5E69" w:rsidP="00DA5E69">
      <w:pPr>
        <w:spacing w:after="0"/>
        <w:rPr>
          <w:rFonts w:asciiTheme="majorHAnsi" w:hAnsiTheme="majorHAnsi" w:cstheme="majorHAnsi"/>
          <w:sz w:val="24"/>
          <w:szCs w:val="24"/>
        </w:rPr>
      </w:pPr>
    </w:p>
    <w:p w14:paraId="12E35BE3" w14:textId="77777777" w:rsidR="00DA5E69" w:rsidRPr="00DA5E69" w:rsidRDefault="00DA5E69" w:rsidP="00DA5E69">
      <w:pPr>
        <w:pStyle w:val="stk2"/>
        <w:shd w:val="clear" w:color="auto" w:fill="F9F9FB"/>
        <w:spacing w:before="0" w:beforeAutospacing="0" w:after="0" w:afterAutospacing="0"/>
        <w:rPr>
          <w:rFonts w:asciiTheme="majorHAnsi" w:hAnsiTheme="majorHAnsi" w:cstheme="majorHAnsi"/>
          <w:sz w:val="24"/>
          <w:szCs w:val="24"/>
        </w:rPr>
      </w:pPr>
      <w:r w:rsidRPr="00DA5E69">
        <w:rPr>
          <w:rFonts w:asciiTheme="majorHAnsi" w:hAnsiTheme="majorHAnsi" w:cstheme="majorHAnsi"/>
          <w:color w:val="212529"/>
          <w:sz w:val="24"/>
          <w:szCs w:val="24"/>
        </w:rPr>
        <w:t xml:space="preserve">Læs evt. mere om det på </w:t>
      </w:r>
      <w:hyperlink r:id="rId10" w:history="1">
        <w:r w:rsidRPr="00DA5E69">
          <w:rPr>
            <w:rStyle w:val="Hyperlink"/>
            <w:rFonts w:asciiTheme="majorHAnsi" w:hAnsiTheme="majorHAnsi" w:cstheme="majorHAnsi"/>
            <w:sz w:val="24"/>
            <w:szCs w:val="24"/>
          </w:rPr>
          <w:t>https://www.randers.dk/borger/socialt/socialt-udsatte/udsatteomraadet/kvalitetsstandarder-paa-socialomraadet/12-kvalitetsstandard-for-ledsagerordning-for-voksne/</w:t>
        </w:r>
      </w:hyperlink>
      <w:r w:rsidRPr="00DA5E69">
        <w:rPr>
          <w:rFonts w:asciiTheme="majorHAnsi" w:hAnsiTheme="majorHAnsi" w:cstheme="majorHAnsi"/>
          <w:color w:val="212529"/>
          <w:sz w:val="24"/>
          <w:szCs w:val="24"/>
        </w:rPr>
        <w:t xml:space="preserve"> </w:t>
      </w:r>
    </w:p>
    <w:p w14:paraId="0F90381D" w14:textId="77777777" w:rsidR="00A9782D" w:rsidRPr="00DA5E69" w:rsidRDefault="00A9782D" w:rsidP="00A17993">
      <w:pPr>
        <w:spacing w:after="0"/>
        <w:rPr>
          <w:rFonts w:asciiTheme="majorHAnsi" w:hAnsiTheme="majorHAnsi" w:cstheme="majorHAnsi"/>
          <w:sz w:val="24"/>
          <w:szCs w:val="24"/>
        </w:rPr>
      </w:pPr>
    </w:p>
    <w:p w14:paraId="540FA63F" w14:textId="77777777" w:rsidR="00E37138" w:rsidRDefault="00E37138" w:rsidP="006378A5">
      <w:pPr>
        <w:rPr>
          <w:rFonts w:asciiTheme="majorHAnsi" w:hAnsiTheme="majorHAnsi" w:cstheme="majorHAnsi"/>
          <w:sz w:val="24"/>
          <w:szCs w:val="24"/>
        </w:rPr>
      </w:pPr>
    </w:p>
    <w:p w14:paraId="29C4415B" w14:textId="77777777" w:rsidR="00E37138" w:rsidRDefault="00E37138" w:rsidP="006378A5">
      <w:pPr>
        <w:rPr>
          <w:rFonts w:asciiTheme="majorHAnsi" w:hAnsiTheme="majorHAnsi" w:cstheme="majorHAnsi"/>
          <w:sz w:val="24"/>
          <w:szCs w:val="24"/>
        </w:rPr>
      </w:pPr>
    </w:p>
    <w:p w14:paraId="5B0B03E6" w14:textId="76CB42BC" w:rsidR="004E20F1" w:rsidRPr="00DA5E69" w:rsidRDefault="00CC1295" w:rsidP="006378A5">
      <w:pPr>
        <w:rPr>
          <w:rFonts w:asciiTheme="majorHAnsi" w:hAnsiTheme="majorHAnsi" w:cstheme="majorHAnsi"/>
          <w:sz w:val="24"/>
          <w:szCs w:val="24"/>
        </w:rPr>
      </w:pPr>
      <w:r>
        <w:rPr>
          <w:rFonts w:asciiTheme="majorHAnsi" w:hAnsiTheme="majorHAnsi" w:cstheme="majorHAnsi"/>
          <w:sz w:val="24"/>
          <w:szCs w:val="24"/>
        </w:rPr>
        <w:t>30.10.24</w:t>
      </w:r>
      <w:r w:rsidR="00BA5BE2" w:rsidRPr="00DA5E69">
        <w:rPr>
          <w:rFonts w:asciiTheme="majorHAnsi" w:hAnsiTheme="majorHAnsi" w:cstheme="majorHAnsi"/>
          <w:sz w:val="24"/>
          <w:szCs w:val="24"/>
        </w:rPr>
        <w:t>/AEP</w:t>
      </w:r>
    </w:p>
    <w:sectPr w:rsidR="004E20F1" w:rsidRPr="00DA5E69">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7015" w14:textId="77777777" w:rsidR="00B81E54" w:rsidRDefault="00B81E54" w:rsidP="00A17993">
      <w:pPr>
        <w:spacing w:after="0" w:line="240" w:lineRule="auto"/>
      </w:pPr>
      <w:r>
        <w:separator/>
      </w:r>
    </w:p>
  </w:endnote>
  <w:endnote w:type="continuationSeparator" w:id="0">
    <w:p w14:paraId="23FBA6EC" w14:textId="77777777" w:rsidR="00B81E54" w:rsidRDefault="00B81E54" w:rsidP="00A1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758" w14:textId="77777777" w:rsidR="00B81E54" w:rsidRDefault="00B81E54" w:rsidP="00A17993">
      <w:pPr>
        <w:spacing w:after="0" w:line="240" w:lineRule="auto"/>
      </w:pPr>
      <w:r>
        <w:separator/>
      </w:r>
    </w:p>
  </w:footnote>
  <w:footnote w:type="continuationSeparator" w:id="0">
    <w:p w14:paraId="3720B23E" w14:textId="77777777" w:rsidR="00B81E54" w:rsidRDefault="00B81E54" w:rsidP="00A1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815B" w14:textId="0C9D92D7" w:rsidR="005E00F5" w:rsidRDefault="005E00F5" w:rsidP="005E00F5">
    <w:pPr>
      <w:pStyle w:val="Sidehoved"/>
      <w:tabs>
        <w:tab w:val="left" w:pos="8222"/>
      </w:tabs>
    </w:pPr>
    <w:r w:rsidRPr="00DA5E69">
      <w:rPr>
        <w:rFonts w:asciiTheme="majorHAnsi" w:hAnsiTheme="majorHAnsi" w:cstheme="majorHAnsi"/>
        <w:noProof/>
        <w:sz w:val="24"/>
        <w:szCs w:val="24"/>
        <w:lang w:eastAsia="da-DK"/>
      </w:rPr>
      <w:drawing>
        <wp:anchor distT="0" distB="0" distL="114300" distR="114300" simplePos="0" relativeHeight="251659264" behindDoc="0" locked="0" layoutInCell="1" allowOverlap="1" wp14:anchorId="0C9EE5FC" wp14:editId="5EC121AE">
          <wp:simplePos x="0" y="0"/>
          <wp:positionH relativeFrom="column">
            <wp:posOffset>5369687</wp:posOffset>
          </wp:positionH>
          <wp:positionV relativeFrom="paragraph">
            <wp:posOffset>174625</wp:posOffset>
          </wp:positionV>
          <wp:extent cx="648970" cy="382905"/>
          <wp:effectExtent l="0" t="0" r="0" b="0"/>
          <wp:wrapThrough wrapText="bothSides">
            <wp:wrapPolygon edited="0">
              <wp:start x="2536" y="0"/>
              <wp:lineTo x="0" y="4299"/>
              <wp:lineTo x="0" y="20418"/>
              <wp:lineTo x="20924" y="20418"/>
              <wp:lineTo x="20924" y="17194"/>
              <wp:lineTo x="12681" y="17194"/>
              <wp:lineTo x="6975" y="2149"/>
              <wp:lineTo x="5706" y="0"/>
              <wp:lineTo x="2536" y="0"/>
            </wp:wrapPolygon>
          </wp:wrapThrough>
          <wp:docPr id="1" name="Billede 1" descr="https://broen.randers.dk/img/6427ra/intranet/rand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oen.randers.dk/img/6427ra/intranet/rander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577"/>
    <w:multiLevelType w:val="hybridMultilevel"/>
    <w:tmpl w:val="961AD6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0047EBC"/>
    <w:multiLevelType w:val="hybridMultilevel"/>
    <w:tmpl w:val="9A7AAA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B14609"/>
    <w:multiLevelType w:val="hybridMultilevel"/>
    <w:tmpl w:val="1108A9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1B788C"/>
    <w:multiLevelType w:val="hybridMultilevel"/>
    <w:tmpl w:val="D5466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D722802"/>
    <w:multiLevelType w:val="multilevel"/>
    <w:tmpl w:val="083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2547755">
    <w:abstractNumId w:val="6"/>
  </w:num>
  <w:num w:numId="2" w16cid:durableId="987628532">
    <w:abstractNumId w:val="3"/>
  </w:num>
  <w:num w:numId="3" w16cid:durableId="1282498416">
    <w:abstractNumId w:val="2"/>
  </w:num>
  <w:num w:numId="4" w16cid:durableId="1185556883">
    <w:abstractNumId w:val="0"/>
  </w:num>
  <w:num w:numId="5" w16cid:durableId="152649223">
    <w:abstractNumId w:val="5"/>
  </w:num>
  <w:num w:numId="6" w16cid:durableId="841627686">
    <w:abstractNumId w:val="4"/>
  </w:num>
  <w:num w:numId="7" w16cid:durableId="5624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E2"/>
    <w:rsid w:val="00000197"/>
    <w:rsid w:val="00026A2F"/>
    <w:rsid w:val="00027C7B"/>
    <w:rsid w:val="00054019"/>
    <w:rsid w:val="000709EE"/>
    <w:rsid w:val="00071979"/>
    <w:rsid w:val="000936E1"/>
    <w:rsid w:val="000D2EDD"/>
    <w:rsid w:val="000F1719"/>
    <w:rsid w:val="00134AAB"/>
    <w:rsid w:val="0017025C"/>
    <w:rsid w:val="001C3517"/>
    <w:rsid w:val="00220F62"/>
    <w:rsid w:val="00231828"/>
    <w:rsid w:val="00243D7F"/>
    <w:rsid w:val="00244B06"/>
    <w:rsid w:val="002514C0"/>
    <w:rsid w:val="00256BCC"/>
    <w:rsid w:val="00276922"/>
    <w:rsid w:val="00276DE1"/>
    <w:rsid w:val="002D4B0A"/>
    <w:rsid w:val="002E78DD"/>
    <w:rsid w:val="0031183E"/>
    <w:rsid w:val="00313AFF"/>
    <w:rsid w:val="0033655E"/>
    <w:rsid w:val="003A392B"/>
    <w:rsid w:val="003B0C7B"/>
    <w:rsid w:val="003B62D8"/>
    <w:rsid w:val="003E0EF6"/>
    <w:rsid w:val="003E49D9"/>
    <w:rsid w:val="003F15B5"/>
    <w:rsid w:val="00432D40"/>
    <w:rsid w:val="00443F41"/>
    <w:rsid w:val="00455117"/>
    <w:rsid w:val="004E20F1"/>
    <w:rsid w:val="005134C4"/>
    <w:rsid w:val="00543D6F"/>
    <w:rsid w:val="00544B2B"/>
    <w:rsid w:val="00561896"/>
    <w:rsid w:val="0056359B"/>
    <w:rsid w:val="00580D8A"/>
    <w:rsid w:val="005914A8"/>
    <w:rsid w:val="00597CC9"/>
    <w:rsid w:val="005C4D25"/>
    <w:rsid w:val="005C4EC2"/>
    <w:rsid w:val="005C5B17"/>
    <w:rsid w:val="005E00F5"/>
    <w:rsid w:val="00603994"/>
    <w:rsid w:val="00610B7C"/>
    <w:rsid w:val="006378A5"/>
    <w:rsid w:val="006402EA"/>
    <w:rsid w:val="00666F95"/>
    <w:rsid w:val="00667645"/>
    <w:rsid w:val="00693023"/>
    <w:rsid w:val="006A4619"/>
    <w:rsid w:val="006F5B38"/>
    <w:rsid w:val="00701696"/>
    <w:rsid w:val="00773E87"/>
    <w:rsid w:val="00787009"/>
    <w:rsid w:val="007C4F2F"/>
    <w:rsid w:val="008731AA"/>
    <w:rsid w:val="00884868"/>
    <w:rsid w:val="008E5007"/>
    <w:rsid w:val="009016E6"/>
    <w:rsid w:val="00910A72"/>
    <w:rsid w:val="00914DB1"/>
    <w:rsid w:val="00975907"/>
    <w:rsid w:val="00985FCF"/>
    <w:rsid w:val="009B24FF"/>
    <w:rsid w:val="009C19D6"/>
    <w:rsid w:val="00A17993"/>
    <w:rsid w:val="00A26A87"/>
    <w:rsid w:val="00A36339"/>
    <w:rsid w:val="00A9527D"/>
    <w:rsid w:val="00A96958"/>
    <w:rsid w:val="00A9782D"/>
    <w:rsid w:val="00AC0E67"/>
    <w:rsid w:val="00B2455F"/>
    <w:rsid w:val="00B257DC"/>
    <w:rsid w:val="00B40E3E"/>
    <w:rsid w:val="00B45E11"/>
    <w:rsid w:val="00B6387C"/>
    <w:rsid w:val="00B81E54"/>
    <w:rsid w:val="00BA5BE2"/>
    <w:rsid w:val="00BD22DE"/>
    <w:rsid w:val="00BE0205"/>
    <w:rsid w:val="00C15955"/>
    <w:rsid w:val="00C20C48"/>
    <w:rsid w:val="00C95685"/>
    <w:rsid w:val="00CC1295"/>
    <w:rsid w:val="00CD699F"/>
    <w:rsid w:val="00D35B1D"/>
    <w:rsid w:val="00D41CD6"/>
    <w:rsid w:val="00D5554B"/>
    <w:rsid w:val="00D8092E"/>
    <w:rsid w:val="00DA043B"/>
    <w:rsid w:val="00DA5E69"/>
    <w:rsid w:val="00DE02E4"/>
    <w:rsid w:val="00DF25A6"/>
    <w:rsid w:val="00E10A47"/>
    <w:rsid w:val="00E37138"/>
    <w:rsid w:val="00E9551B"/>
    <w:rsid w:val="00E96DE6"/>
    <w:rsid w:val="00EA4F7F"/>
    <w:rsid w:val="00ED253D"/>
    <w:rsid w:val="00EF79D9"/>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00521"/>
  <w15:chartTrackingRefBased/>
  <w15:docId w15:val="{47F3E4F8-171C-414F-ACE4-5109F660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E2"/>
    <w:pPr>
      <w:spacing w:line="256"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stk2">
    <w:name w:val="stk2"/>
    <w:basedOn w:val="Normal"/>
    <w:rsid w:val="00134AAB"/>
    <w:pPr>
      <w:spacing w:before="100" w:beforeAutospacing="1" w:after="100" w:afterAutospacing="1" w:line="240" w:lineRule="auto"/>
    </w:pPr>
    <w:rPr>
      <w:rFonts w:cs="Calibri"/>
      <w:lang w:eastAsia="da-DK"/>
    </w:rPr>
  </w:style>
  <w:style w:type="character" w:styleId="Ulstomtale">
    <w:name w:val="Unresolved Mention"/>
    <w:basedOn w:val="Standardskrifttypeiafsnit"/>
    <w:uiPriority w:val="99"/>
    <w:semiHidden/>
    <w:unhideWhenUsed/>
    <w:rsid w:val="00134AAB"/>
    <w:rPr>
      <w:color w:val="605E5C"/>
      <w:shd w:val="clear" w:color="auto" w:fill="E1DFDD"/>
    </w:rPr>
  </w:style>
  <w:style w:type="paragraph" w:styleId="Sidehoved">
    <w:name w:val="header"/>
    <w:basedOn w:val="Normal"/>
    <w:link w:val="SidehovedTegn"/>
    <w:uiPriority w:val="99"/>
    <w:unhideWhenUsed/>
    <w:rsid w:val="00A179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7993"/>
  </w:style>
  <w:style w:type="paragraph" w:styleId="Sidefod">
    <w:name w:val="footer"/>
    <w:basedOn w:val="Normal"/>
    <w:link w:val="SidefodTegn"/>
    <w:uiPriority w:val="99"/>
    <w:unhideWhenUsed/>
    <w:rsid w:val="00A179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7993"/>
  </w:style>
  <w:style w:type="paragraph" w:styleId="NormalWeb">
    <w:name w:val="Normal (Web)"/>
    <w:basedOn w:val="Normal"/>
    <w:uiPriority w:val="99"/>
    <w:semiHidden/>
    <w:unhideWhenUsed/>
    <w:rsid w:val="00A9782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CD699F"/>
    <w:rPr>
      <w:sz w:val="16"/>
      <w:szCs w:val="16"/>
    </w:rPr>
  </w:style>
  <w:style w:type="paragraph" w:styleId="Kommentartekst">
    <w:name w:val="annotation text"/>
    <w:basedOn w:val="Normal"/>
    <w:link w:val="KommentartekstTegn"/>
    <w:uiPriority w:val="99"/>
    <w:unhideWhenUsed/>
    <w:rsid w:val="00CD699F"/>
    <w:pPr>
      <w:spacing w:line="240" w:lineRule="auto"/>
    </w:pPr>
    <w:rPr>
      <w:sz w:val="20"/>
      <w:szCs w:val="20"/>
    </w:rPr>
  </w:style>
  <w:style w:type="character" w:customStyle="1" w:styleId="KommentartekstTegn">
    <w:name w:val="Kommentartekst Tegn"/>
    <w:basedOn w:val="Standardskrifttypeiafsnit"/>
    <w:link w:val="Kommentartekst"/>
    <w:uiPriority w:val="99"/>
    <w:rsid w:val="00CD699F"/>
    <w:rPr>
      <w:sz w:val="20"/>
      <w:szCs w:val="20"/>
    </w:rPr>
  </w:style>
  <w:style w:type="paragraph" w:styleId="Kommentaremne">
    <w:name w:val="annotation subject"/>
    <w:basedOn w:val="Kommentartekst"/>
    <w:next w:val="Kommentartekst"/>
    <w:link w:val="KommentaremneTegn"/>
    <w:uiPriority w:val="99"/>
    <w:semiHidden/>
    <w:unhideWhenUsed/>
    <w:rsid w:val="00CD699F"/>
    <w:rPr>
      <w:b/>
      <w:bCs/>
    </w:rPr>
  </w:style>
  <w:style w:type="character" w:customStyle="1" w:styleId="KommentaremneTegn">
    <w:name w:val="Kommentaremne Tegn"/>
    <w:basedOn w:val="KommentartekstTegn"/>
    <w:link w:val="Kommentaremne"/>
    <w:uiPriority w:val="99"/>
    <w:semiHidden/>
    <w:rsid w:val="00CD6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1903">
      <w:bodyDiv w:val="1"/>
      <w:marLeft w:val="0"/>
      <w:marRight w:val="0"/>
      <w:marTop w:val="0"/>
      <w:marBottom w:val="0"/>
      <w:divBdr>
        <w:top w:val="none" w:sz="0" w:space="0" w:color="auto"/>
        <w:left w:val="none" w:sz="0" w:space="0" w:color="auto"/>
        <w:bottom w:val="none" w:sz="0" w:space="0" w:color="auto"/>
        <w:right w:val="none" w:sz="0" w:space="0" w:color="auto"/>
      </w:divBdr>
    </w:div>
    <w:div w:id="1141145501">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6009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ers.dk/borger/socialt/handicap/voksne/stoette-i-dagligdagen/ledsagerord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anders.dk/borger/socialt/socialt-udsatte/udsatteomraadet/kvalitetsstandarder-paa-socialomraadet/12-kvalitetsstandard-for-ledsagerordning-for-voksne/" TargetMode="External"/><Relationship Id="rId4" Type="http://schemas.openxmlformats.org/officeDocument/2006/relationships/settings" Target="settings.xml"/><Relationship Id="rId9" Type="http://schemas.openxmlformats.org/officeDocument/2006/relationships/hyperlink" Target="https://www.randers.dk/borger/socialt/handicap/handicapkoers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DE2C-7430-4C66-8E99-6B679ADD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3846</Characters>
  <Application>Microsoft Office Word</Application>
  <DocSecurity>0</DocSecurity>
  <Lines>80</Lines>
  <Paragraphs>46</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Ørum H Engelbret-Pedersen</dc:creator>
  <cp:keywords/>
  <dc:description/>
  <cp:lastModifiedBy>Annette H Engelbret-Pedersen</cp:lastModifiedBy>
  <cp:revision>2</cp:revision>
  <dcterms:created xsi:type="dcterms:W3CDTF">2025-02-27T11:26:00Z</dcterms:created>
  <dcterms:modified xsi:type="dcterms:W3CDTF">2025-02-27T11:26:00Z</dcterms:modified>
</cp:coreProperties>
</file>